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4E4522" w14:textId="0488C132" w:rsidR="00520E2C" w:rsidRDefault="001675C6" w:rsidP="001675C6">
      <w:pPr>
        <w:jc w:val="center"/>
      </w:pPr>
      <w:r>
        <w:t>Guidance on Youth and Children Events</w:t>
      </w:r>
    </w:p>
    <w:p w14:paraId="0D685ED4" w14:textId="780A9F50" w:rsidR="001675C6" w:rsidRDefault="001675C6" w:rsidP="001675C6">
      <w:pPr>
        <w:jc w:val="center"/>
      </w:pPr>
    </w:p>
    <w:p w14:paraId="6C605EB4" w14:textId="50295B49" w:rsidR="00FE35E1" w:rsidRDefault="001675C6" w:rsidP="001675C6">
      <w:r>
        <w:t xml:space="preserve">This expanded guidance is provided based on the collection of </w:t>
      </w:r>
      <w:r w:rsidR="00FE35E1">
        <w:t xml:space="preserve">published peer reviewed </w:t>
      </w:r>
      <w:r>
        <w:t xml:space="preserve">epidemiological studies and recommendations of medical professionals. Additionally, as the vaccination coverage increases, we know the risk to those most vulnerable is moderated. We know now, after a year of the COVID-19 pandemic, that while children and youth are able to get sick and spread COVID, </w:t>
      </w:r>
      <w:r w:rsidRPr="00FE35E1">
        <w:rPr>
          <w:u w:val="single"/>
        </w:rPr>
        <w:t>if proper health and safety precautions are taken</w:t>
      </w:r>
      <w:r>
        <w:t>, their share of the burden of the disease is proportional to the community around them. They are unlikely to get sick or spread COVID any more than anyone else</w:t>
      </w:r>
      <w:r w:rsidR="00FE35E1">
        <w:t xml:space="preserve"> taking the same precautions</w:t>
      </w:r>
      <w:r>
        <w:t xml:space="preserve">. Additionally, </w:t>
      </w:r>
      <w:r w:rsidR="00FE35E1">
        <w:t xml:space="preserve">while they may get sick, </w:t>
      </w:r>
      <w:r>
        <w:t>the mortality rate for children</w:t>
      </w:r>
      <w:r w:rsidR="00FE35E1">
        <w:t xml:space="preserve"> and youth</w:t>
      </w:r>
      <w:r>
        <w:t xml:space="preserve"> is much lower than </w:t>
      </w:r>
      <w:r w:rsidR="00FE35E1">
        <w:t>older people</w:t>
      </w:r>
      <w:r>
        <w:t>.</w:t>
      </w:r>
    </w:p>
    <w:p w14:paraId="0089FECD" w14:textId="1FBAFC04" w:rsidR="00DC518E" w:rsidRDefault="00DC518E" w:rsidP="001675C6"/>
    <w:tbl>
      <w:tblPr>
        <w:tblStyle w:val="TableGrid"/>
        <w:tblW w:w="0" w:type="auto"/>
        <w:tblLook w:val="0220" w:firstRow="1" w:lastRow="0" w:firstColumn="0" w:lastColumn="0" w:noHBand="1" w:noVBand="0"/>
      </w:tblPr>
      <w:tblGrid>
        <w:gridCol w:w="2202"/>
        <w:gridCol w:w="2382"/>
        <w:gridCol w:w="2383"/>
        <w:gridCol w:w="2383"/>
      </w:tblGrid>
      <w:tr w:rsidR="00DC518E" w14:paraId="3E2BB9E6" w14:textId="77777777" w:rsidTr="009D5A5B">
        <w:tc>
          <w:tcPr>
            <w:tcW w:w="2202" w:type="dxa"/>
            <w:shd w:val="clear" w:color="auto" w:fill="A6A6A6" w:themeFill="background1" w:themeFillShade="A6"/>
          </w:tcPr>
          <w:p w14:paraId="233944A6" w14:textId="37F5F579" w:rsidR="00DC518E" w:rsidRPr="009D5A5B" w:rsidRDefault="00DC518E" w:rsidP="009D5A5B">
            <w:pPr>
              <w:jc w:val="right"/>
              <w:rPr>
                <w:b/>
                <w:bCs/>
              </w:rPr>
            </w:pPr>
            <w:r w:rsidRPr="009D5A5B">
              <w:rPr>
                <w:b/>
                <w:bCs/>
              </w:rPr>
              <w:t>Adjustments</w:t>
            </w:r>
          </w:p>
        </w:tc>
        <w:tc>
          <w:tcPr>
            <w:tcW w:w="2382" w:type="dxa"/>
            <w:shd w:val="clear" w:color="auto" w:fill="8EAADB" w:themeFill="accent1" w:themeFillTint="99"/>
          </w:tcPr>
          <w:p w14:paraId="6557CAC6" w14:textId="344DAED7" w:rsidR="00DC518E" w:rsidRPr="002F03A6" w:rsidRDefault="00DC518E" w:rsidP="001675C6">
            <w:pPr>
              <w:rPr>
                <w:b/>
                <w:bCs/>
              </w:rPr>
            </w:pPr>
            <w:r w:rsidRPr="002F03A6">
              <w:rPr>
                <w:b/>
                <w:bCs/>
              </w:rPr>
              <w:t>Phase 1</w:t>
            </w:r>
          </w:p>
        </w:tc>
        <w:tc>
          <w:tcPr>
            <w:tcW w:w="2383" w:type="dxa"/>
            <w:shd w:val="clear" w:color="auto" w:fill="B4C6E7" w:themeFill="accent1" w:themeFillTint="66"/>
          </w:tcPr>
          <w:p w14:paraId="740AF806" w14:textId="56F6E6CA" w:rsidR="00DC518E" w:rsidRPr="002F03A6" w:rsidRDefault="00DC518E" w:rsidP="001675C6">
            <w:pPr>
              <w:rPr>
                <w:b/>
                <w:bCs/>
              </w:rPr>
            </w:pPr>
            <w:r w:rsidRPr="002F03A6">
              <w:rPr>
                <w:b/>
                <w:bCs/>
              </w:rPr>
              <w:t>Phase 2</w:t>
            </w:r>
          </w:p>
        </w:tc>
        <w:tc>
          <w:tcPr>
            <w:tcW w:w="2383" w:type="dxa"/>
            <w:shd w:val="clear" w:color="auto" w:fill="D9E2F3" w:themeFill="accent1" w:themeFillTint="33"/>
          </w:tcPr>
          <w:p w14:paraId="63DA062C" w14:textId="77CE532F" w:rsidR="00DC518E" w:rsidRPr="002F03A6" w:rsidRDefault="00DC518E" w:rsidP="001675C6">
            <w:pPr>
              <w:rPr>
                <w:b/>
                <w:bCs/>
              </w:rPr>
            </w:pPr>
            <w:r w:rsidRPr="002F03A6">
              <w:rPr>
                <w:b/>
                <w:bCs/>
              </w:rPr>
              <w:t>Phase 3</w:t>
            </w:r>
          </w:p>
        </w:tc>
      </w:tr>
      <w:tr w:rsidR="00FF2A00" w14:paraId="3277FF33" w14:textId="77777777" w:rsidTr="009D5A5B">
        <w:tc>
          <w:tcPr>
            <w:tcW w:w="9350" w:type="dxa"/>
            <w:gridSpan w:val="4"/>
            <w:shd w:val="clear" w:color="auto" w:fill="D9E2F3" w:themeFill="accent1" w:themeFillTint="33"/>
          </w:tcPr>
          <w:p w14:paraId="00936AE2" w14:textId="5B5E2D38" w:rsidR="00FF2A00" w:rsidRPr="009D5A5B" w:rsidRDefault="00FF2A00" w:rsidP="009D5A5B">
            <w:pPr>
              <w:jc w:val="center"/>
              <w:rPr>
                <w:b/>
                <w:bCs/>
              </w:rPr>
            </w:pPr>
            <w:r w:rsidRPr="009D5A5B">
              <w:rPr>
                <w:b/>
                <w:bCs/>
              </w:rPr>
              <w:t>Attendees- include adults, youth and children</w:t>
            </w:r>
          </w:p>
        </w:tc>
      </w:tr>
      <w:tr w:rsidR="002F03A6" w14:paraId="515705F9" w14:textId="77777777" w:rsidTr="009D5A5B">
        <w:tc>
          <w:tcPr>
            <w:tcW w:w="2202" w:type="dxa"/>
          </w:tcPr>
          <w:p w14:paraId="2C8FFE1C" w14:textId="72398736" w:rsidR="002F03A6" w:rsidRPr="009D5A5B" w:rsidRDefault="002F03A6" w:rsidP="009D5A5B">
            <w:pPr>
              <w:jc w:val="right"/>
              <w:rPr>
                <w:b/>
                <w:bCs/>
              </w:rPr>
            </w:pPr>
            <w:r w:rsidRPr="009D5A5B">
              <w:rPr>
                <w:b/>
                <w:bCs/>
              </w:rPr>
              <w:t>Health of attendees</w:t>
            </w:r>
          </w:p>
        </w:tc>
        <w:tc>
          <w:tcPr>
            <w:tcW w:w="2382" w:type="dxa"/>
            <w:shd w:val="clear" w:color="auto" w:fill="8EAADB" w:themeFill="accent1" w:themeFillTint="99"/>
          </w:tcPr>
          <w:p w14:paraId="7002B699" w14:textId="4C1A665E" w:rsidR="002F03A6" w:rsidRDefault="002F03A6" w:rsidP="002F03A6">
            <w:r w:rsidRPr="002F03A6">
              <w:t xml:space="preserve">Attendees must be well and not in contact with anyone sick or testing positive in past 2 weeks. </w:t>
            </w:r>
          </w:p>
          <w:p w14:paraId="2BD61285" w14:textId="4E914125" w:rsidR="002F03A6" w:rsidRDefault="002F03A6" w:rsidP="002F03A6"/>
          <w:p w14:paraId="16E5A2CE" w14:textId="77777777" w:rsidR="002F03A6" w:rsidRDefault="002F03A6" w:rsidP="002F03A6"/>
          <w:p w14:paraId="54847374" w14:textId="77777777" w:rsidR="002F03A6" w:rsidRDefault="002F03A6" w:rsidP="002F03A6"/>
          <w:p w14:paraId="34F8EC9D" w14:textId="77777777" w:rsidR="002F03A6" w:rsidRDefault="002F03A6" w:rsidP="002F03A6"/>
          <w:p w14:paraId="357D1790" w14:textId="28BB5001" w:rsidR="002F03A6" w:rsidRPr="002F03A6" w:rsidRDefault="002F03A6" w:rsidP="002F03A6">
            <w:r>
              <w:t>Temperature checked and recorded upon arrival</w:t>
            </w:r>
          </w:p>
          <w:p w14:paraId="2B145516" w14:textId="3B74299F" w:rsidR="002F03A6" w:rsidRPr="002F03A6" w:rsidRDefault="002F03A6" w:rsidP="001675C6"/>
        </w:tc>
        <w:tc>
          <w:tcPr>
            <w:tcW w:w="2383" w:type="dxa"/>
            <w:shd w:val="clear" w:color="auto" w:fill="B4C6E7" w:themeFill="accent1" w:themeFillTint="66"/>
          </w:tcPr>
          <w:p w14:paraId="41C58A93" w14:textId="2F137BF0" w:rsidR="002F03A6" w:rsidRDefault="002F03A6" w:rsidP="001675C6">
            <w:r>
              <w:t>Attendees must be well.</w:t>
            </w:r>
          </w:p>
          <w:p w14:paraId="150F141A" w14:textId="77777777" w:rsidR="002F03A6" w:rsidRDefault="002F03A6" w:rsidP="001675C6"/>
          <w:p w14:paraId="78B02EB8" w14:textId="55B9D76F" w:rsidR="002F03A6" w:rsidRDefault="002F03A6" w:rsidP="001675C6">
            <w:r>
              <w:t>If in contact with sick or positive and they have antibodies or vaccine, then only 1 week.</w:t>
            </w:r>
          </w:p>
          <w:p w14:paraId="261E9524" w14:textId="77777777" w:rsidR="002F03A6" w:rsidRDefault="002F03A6" w:rsidP="001675C6"/>
          <w:p w14:paraId="4610E976" w14:textId="6189AABD" w:rsidR="002F03A6" w:rsidRDefault="002F03A6" w:rsidP="001675C6">
            <w:r>
              <w:t>Temperature checked upon arrival</w:t>
            </w:r>
          </w:p>
        </w:tc>
        <w:tc>
          <w:tcPr>
            <w:tcW w:w="2383" w:type="dxa"/>
            <w:shd w:val="clear" w:color="auto" w:fill="D9E2F3" w:themeFill="accent1" w:themeFillTint="33"/>
          </w:tcPr>
          <w:p w14:paraId="11D91DC0" w14:textId="3B694CED" w:rsidR="002F03A6" w:rsidRDefault="002F03A6" w:rsidP="001675C6">
            <w:r>
              <w:t>Same as Phase 2</w:t>
            </w:r>
          </w:p>
        </w:tc>
      </w:tr>
      <w:tr w:rsidR="00CE5F93" w14:paraId="77954A37" w14:textId="77777777" w:rsidTr="009D5A5B">
        <w:tc>
          <w:tcPr>
            <w:tcW w:w="2202" w:type="dxa"/>
          </w:tcPr>
          <w:p w14:paraId="0239ED82" w14:textId="1E63E885" w:rsidR="00CE5F93" w:rsidRPr="009D5A5B" w:rsidRDefault="00CE5F93" w:rsidP="009D5A5B">
            <w:pPr>
              <w:jc w:val="right"/>
              <w:rPr>
                <w:b/>
                <w:bCs/>
              </w:rPr>
            </w:pPr>
            <w:r w:rsidRPr="009D5A5B">
              <w:rPr>
                <w:b/>
                <w:bCs/>
              </w:rPr>
              <w:t>Record of attendees</w:t>
            </w:r>
          </w:p>
        </w:tc>
        <w:tc>
          <w:tcPr>
            <w:tcW w:w="2382" w:type="dxa"/>
            <w:shd w:val="clear" w:color="auto" w:fill="8EAADB" w:themeFill="accent1" w:themeFillTint="99"/>
          </w:tcPr>
          <w:p w14:paraId="5A1EA1BD" w14:textId="756FB7E7" w:rsidR="00CE5F93" w:rsidRDefault="00CE5F93" w:rsidP="002F03A6">
            <w:r>
              <w:t>Attendees must RSVP.</w:t>
            </w:r>
          </w:p>
          <w:p w14:paraId="59EF1CB7" w14:textId="77777777" w:rsidR="00CE5F93" w:rsidRDefault="00CE5F93" w:rsidP="002F03A6"/>
          <w:p w14:paraId="58CE4A8A" w14:textId="452D85CD" w:rsidR="00CE5F93" w:rsidRDefault="00CE5F93" w:rsidP="002F03A6">
            <w:r>
              <w:t>Limit events to 10 people.</w:t>
            </w:r>
          </w:p>
          <w:p w14:paraId="7E72E3D5" w14:textId="77777777" w:rsidR="00CE5F93" w:rsidRDefault="00CE5F93" w:rsidP="002F03A6"/>
          <w:p w14:paraId="70989B8B" w14:textId="0A22BB35" w:rsidR="00CE5F93" w:rsidRDefault="00CE5F93" w:rsidP="002F03A6">
            <w:r>
              <w:t>Complete event attendance record (Feb 2021)</w:t>
            </w:r>
          </w:p>
          <w:p w14:paraId="1C77FC00" w14:textId="77777777" w:rsidR="00CE5F93" w:rsidRDefault="00CE5F93" w:rsidP="002F03A6"/>
          <w:p w14:paraId="035951F9" w14:textId="434ABAE3" w:rsidR="00CE5F93" w:rsidRDefault="00CE5F93" w:rsidP="002F03A6">
            <w:r>
              <w:t>Record filed with the SOC office</w:t>
            </w:r>
          </w:p>
        </w:tc>
        <w:tc>
          <w:tcPr>
            <w:tcW w:w="2383" w:type="dxa"/>
            <w:shd w:val="clear" w:color="auto" w:fill="B4C6E7" w:themeFill="accent1" w:themeFillTint="66"/>
          </w:tcPr>
          <w:p w14:paraId="1000E7DA" w14:textId="77777777" w:rsidR="00CE5F93" w:rsidRDefault="00CE5F93" w:rsidP="001675C6">
            <w:r>
              <w:t>RSVP recommended</w:t>
            </w:r>
          </w:p>
          <w:p w14:paraId="4E261701" w14:textId="77777777" w:rsidR="00CE5F93" w:rsidRDefault="00CE5F93" w:rsidP="001675C6"/>
          <w:p w14:paraId="22F4D173" w14:textId="77777777" w:rsidR="00CE5F93" w:rsidRDefault="00CE5F93" w:rsidP="001675C6">
            <w:r>
              <w:t>Limited to 20 people</w:t>
            </w:r>
          </w:p>
          <w:p w14:paraId="068AF490" w14:textId="77777777" w:rsidR="00CE5F93" w:rsidRDefault="00CE5F93" w:rsidP="001675C6"/>
          <w:p w14:paraId="54B69B6A" w14:textId="77777777" w:rsidR="00CE5F93" w:rsidRDefault="00CE5F93" w:rsidP="001675C6"/>
          <w:p w14:paraId="14AA645A" w14:textId="512FD27D" w:rsidR="00CE5F93" w:rsidRDefault="00CE5F93" w:rsidP="001675C6">
            <w:r>
              <w:t>Use and file either attendance record (November 2020 or Feb 2021)</w:t>
            </w:r>
          </w:p>
        </w:tc>
        <w:tc>
          <w:tcPr>
            <w:tcW w:w="2383" w:type="dxa"/>
            <w:shd w:val="clear" w:color="auto" w:fill="D9E2F3" w:themeFill="accent1" w:themeFillTint="33"/>
          </w:tcPr>
          <w:p w14:paraId="67D87F37" w14:textId="77777777" w:rsidR="00CE5F93" w:rsidRDefault="00CE5F93" w:rsidP="001675C6"/>
        </w:tc>
      </w:tr>
    </w:tbl>
    <w:p w14:paraId="25330F39" w14:textId="77777777" w:rsidR="002D5E92" w:rsidRDefault="002D5E92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2"/>
        <w:gridCol w:w="2382"/>
        <w:gridCol w:w="2383"/>
        <w:gridCol w:w="2383"/>
      </w:tblGrid>
      <w:tr w:rsidR="002D5E92" w14:paraId="127DB683" w14:textId="77777777" w:rsidTr="002D5E92">
        <w:tc>
          <w:tcPr>
            <w:tcW w:w="9350" w:type="dxa"/>
            <w:gridSpan w:val="4"/>
            <w:shd w:val="clear" w:color="auto" w:fill="D9D9D9" w:themeFill="background1" w:themeFillShade="D9"/>
          </w:tcPr>
          <w:p w14:paraId="18ABD100" w14:textId="5A345879" w:rsidR="002D5E92" w:rsidRPr="002D5E92" w:rsidRDefault="002D5E92" w:rsidP="002D5E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Personal </w:t>
            </w:r>
            <w:r w:rsidRPr="002D5E92">
              <w:rPr>
                <w:b/>
                <w:bCs/>
              </w:rPr>
              <w:t>Safeguards for attendees</w:t>
            </w:r>
          </w:p>
        </w:tc>
      </w:tr>
      <w:tr w:rsidR="002F03A6" w14:paraId="174D00A8" w14:textId="77777777" w:rsidTr="009D5A5B">
        <w:tc>
          <w:tcPr>
            <w:tcW w:w="2202" w:type="dxa"/>
          </w:tcPr>
          <w:p w14:paraId="3F1C644C" w14:textId="184D7FED" w:rsidR="002F03A6" w:rsidRPr="009D5A5B" w:rsidRDefault="002F03A6" w:rsidP="009D5A5B">
            <w:pPr>
              <w:jc w:val="right"/>
              <w:rPr>
                <w:b/>
                <w:bCs/>
              </w:rPr>
            </w:pPr>
            <w:r w:rsidRPr="009D5A5B">
              <w:rPr>
                <w:b/>
                <w:bCs/>
              </w:rPr>
              <w:t>Handwashing and hand sanitizing</w:t>
            </w:r>
          </w:p>
        </w:tc>
        <w:tc>
          <w:tcPr>
            <w:tcW w:w="2382" w:type="dxa"/>
            <w:shd w:val="clear" w:color="auto" w:fill="8EAADB" w:themeFill="accent1" w:themeFillTint="99"/>
          </w:tcPr>
          <w:p w14:paraId="3F407BF2" w14:textId="05542FBD" w:rsidR="002F03A6" w:rsidRPr="002F03A6" w:rsidRDefault="002F03A6" w:rsidP="002F03A6">
            <w:r>
              <w:t>Must be done upon arrival</w:t>
            </w:r>
            <w:r w:rsidR="00CE5F93">
              <w:t>, prior to departure and when needed throughout</w:t>
            </w:r>
          </w:p>
        </w:tc>
        <w:tc>
          <w:tcPr>
            <w:tcW w:w="2383" w:type="dxa"/>
            <w:shd w:val="clear" w:color="auto" w:fill="B4C6E7" w:themeFill="accent1" w:themeFillTint="66"/>
          </w:tcPr>
          <w:p w14:paraId="27DFBF91" w14:textId="655A08CC" w:rsidR="002F03A6" w:rsidRDefault="00CE5F93" w:rsidP="001675C6">
            <w:r>
              <w:t>Recommended upon arrival and as needed, especially after putting hands near face, and using the bathroom.</w:t>
            </w:r>
          </w:p>
        </w:tc>
        <w:tc>
          <w:tcPr>
            <w:tcW w:w="2383" w:type="dxa"/>
            <w:shd w:val="clear" w:color="auto" w:fill="D9E2F3" w:themeFill="accent1" w:themeFillTint="33"/>
          </w:tcPr>
          <w:p w14:paraId="4DC4F08C" w14:textId="47CFD004" w:rsidR="002F03A6" w:rsidRDefault="00CE5F93" w:rsidP="001675C6">
            <w:r>
              <w:t>As needed.</w:t>
            </w:r>
          </w:p>
        </w:tc>
      </w:tr>
      <w:tr w:rsidR="002D5E92" w14:paraId="3624130A" w14:textId="77777777" w:rsidTr="009D5A5B">
        <w:tc>
          <w:tcPr>
            <w:tcW w:w="2202" w:type="dxa"/>
          </w:tcPr>
          <w:p w14:paraId="16320A7D" w14:textId="3842225B" w:rsidR="002D5E92" w:rsidRPr="009D5A5B" w:rsidRDefault="002D5E92" w:rsidP="009D5A5B">
            <w:pPr>
              <w:jc w:val="right"/>
              <w:rPr>
                <w:b/>
                <w:bCs/>
              </w:rPr>
            </w:pPr>
            <w:r w:rsidRPr="009D5A5B">
              <w:rPr>
                <w:b/>
                <w:bCs/>
              </w:rPr>
              <w:t>Face Coverings/Masks</w:t>
            </w:r>
          </w:p>
        </w:tc>
        <w:tc>
          <w:tcPr>
            <w:tcW w:w="2382" w:type="dxa"/>
            <w:shd w:val="clear" w:color="auto" w:fill="8EAADB" w:themeFill="accent1" w:themeFillTint="99"/>
          </w:tcPr>
          <w:p w14:paraId="18C926B1" w14:textId="5C2CC9DC" w:rsidR="002D5E92" w:rsidRDefault="002D5E92" w:rsidP="002D5E92">
            <w:r>
              <w:t>Use high quality, multi layered masks at all times</w:t>
            </w:r>
          </w:p>
        </w:tc>
        <w:tc>
          <w:tcPr>
            <w:tcW w:w="2383" w:type="dxa"/>
            <w:shd w:val="clear" w:color="auto" w:fill="B4C6E7" w:themeFill="accent1" w:themeFillTint="66"/>
          </w:tcPr>
          <w:p w14:paraId="3D48DDBB" w14:textId="77777777" w:rsidR="002D5E92" w:rsidRDefault="002D5E92" w:rsidP="002D5E92">
            <w:proofErr w:type="gramStart"/>
            <w:r>
              <w:t>Mask</w:t>
            </w:r>
            <w:proofErr w:type="gramEnd"/>
            <w:r>
              <w:t xml:space="preserve"> use mandatory inside. </w:t>
            </w:r>
          </w:p>
          <w:p w14:paraId="2F6F1C7C" w14:textId="77777777" w:rsidR="002D5E92" w:rsidRDefault="002D5E92" w:rsidP="002D5E92"/>
          <w:p w14:paraId="54A49ACF" w14:textId="77777777" w:rsidR="002D5E92" w:rsidRDefault="002D5E92" w:rsidP="002D5E92">
            <w:r>
              <w:t xml:space="preserve">Mask use outside when sitting if people are moving around within 6 feet. </w:t>
            </w:r>
          </w:p>
          <w:p w14:paraId="49D3E844" w14:textId="77777777" w:rsidR="002D5E92" w:rsidRDefault="002D5E92" w:rsidP="002D5E92"/>
          <w:p w14:paraId="77DE2080" w14:textId="61825636" w:rsidR="002D5E92" w:rsidRDefault="002D5E92" w:rsidP="002D5E92">
            <w:r>
              <w:t>Mask use required when not seated.</w:t>
            </w:r>
          </w:p>
        </w:tc>
        <w:tc>
          <w:tcPr>
            <w:tcW w:w="2383" w:type="dxa"/>
            <w:shd w:val="clear" w:color="auto" w:fill="D9E2F3" w:themeFill="accent1" w:themeFillTint="33"/>
          </w:tcPr>
          <w:p w14:paraId="1F91C44A" w14:textId="603249D4" w:rsidR="002D5E92" w:rsidRDefault="002D5E92" w:rsidP="002D5E92">
            <w:r>
              <w:t>Masks use advised when inside.</w:t>
            </w:r>
          </w:p>
        </w:tc>
      </w:tr>
    </w:tbl>
    <w:p w14:paraId="24C4C8F6" w14:textId="77777777" w:rsidR="009D5A5B" w:rsidRDefault="009D5A5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2"/>
        <w:gridCol w:w="2382"/>
        <w:gridCol w:w="2383"/>
        <w:gridCol w:w="2383"/>
      </w:tblGrid>
      <w:tr w:rsidR="002D5E92" w14:paraId="03F40E60" w14:textId="77777777" w:rsidTr="002D5E92">
        <w:tc>
          <w:tcPr>
            <w:tcW w:w="9350" w:type="dxa"/>
            <w:gridSpan w:val="4"/>
            <w:shd w:val="clear" w:color="auto" w:fill="D9D9D9" w:themeFill="background1" w:themeFillShade="D9"/>
          </w:tcPr>
          <w:p w14:paraId="3CCF9E2E" w14:textId="3D78644D" w:rsidR="002D5E92" w:rsidRPr="002D5E92" w:rsidRDefault="002D5E92" w:rsidP="002D5E92">
            <w:pPr>
              <w:jc w:val="center"/>
              <w:rPr>
                <w:b/>
                <w:bCs/>
              </w:rPr>
            </w:pPr>
            <w:r w:rsidRPr="002D5E92">
              <w:rPr>
                <w:b/>
                <w:bCs/>
              </w:rPr>
              <w:t>Place -Safeguards at the location</w:t>
            </w:r>
          </w:p>
        </w:tc>
      </w:tr>
      <w:tr w:rsidR="00FF2A00" w14:paraId="27CAA65A" w14:textId="77777777" w:rsidTr="009D5A5B">
        <w:tc>
          <w:tcPr>
            <w:tcW w:w="2202" w:type="dxa"/>
          </w:tcPr>
          <w:p w14:paraId="41ACB49B" w14:textId="406BFCB4" w:rsidR="00FF2A00" w:rsidRPr="009D5A5B" w:rsidRDefault="00FF2A00" w:rsidP="009D5A5B">
            <w:pPr>
              <w:jc w:val="right"/>
              <w:rPr>
                <w:b/>
                <w:bCs/>
              </w:rPr>
            </w:pPr>
            <w:r w:rsidRPr="009D5A5B">
              <w:rPr>
                <w:b/>
                <w:bCs/>
              </w:rPr>
              <w:t>Location of event</w:t>
            </w:r>
          </w:p>
        </w:tc>
        <w:tc>
          <w:tcPr>
            <w:tcW w:w="2382" w:type="dxa"/>
            <w:shd w:val="clear" w:color="auto" w:fill="8EAADB" w:themeFill="accent1" w:themeFillTint="99"/>
          </w:tcPr>
          <w:p w14:paraId="199972FB" w14:textId="2043EDE0" w:rsidR="00FF2A00" w:rsidRDefault="00FF2A00" w:rsidP="002F03A6">
            <w:r>
              <w:t>Must be outside at all times or Zoom call</w:t>
            </w:r>
          </w:p>
        </w:tc>
        <w:tc>
          <w:tcPr>
            <w:tcW w:w="2383" w:type="dxa"/>
            <w:shd w:val="clear" w:color="auto" w:fill="B4C6E7" w:themeFill="accent1" w:themeFillTint="66"/>
          </w:tcPr>
          <w:p w14:paraId="2EDCC467" w14:textId="2814C5A9" w:rsidR="00FF2A00" w:rsidRDefault="00FF2A00" w:rsidP="001675C6">
            <w:r>
              <w:t>Outside</w:t>
            </w:r>
          </w:p>
        </w:tc>
        <w:tc>
          <w:tcPr>
            <w:tcW w:w="2383" w:type="dxa"/>
            <w:shd w:val="clear" w:color="auto" w:fill="D9E2F3" w:themeFill="accent1" w:themeFillTint="33"/>
          </w:tcPr>
          <w:p w14:paraId="66676641" w14:textId="5131D45C" w:rsidR="00FF2A00" w:rsidRDefault="00FF2A00" w:rsidP="001675C6">
            <w:r>
              <w:t>Mostly outside</w:t>
            </w:r>
          </w:p>
        </w:tc>
      </w:tr>
      <w:tr w:rsidR="00FF2A00" w14:paraId="1F6F0009" w14:textId="77777777" w:rsidTr="009D5A5B">
        <w:tc>
          <w:tcPr>
            <w:tcW w:w="2202" w:type="dxa"/>
          </w:tcPr>
          <w:p w14:paraId="3BA43C86" w14:textId="1B6457D3" w:rsidR="00FF2A00" w:rsidRPr="009D5A5B" w:rsidRDefault="00FF2A00" w:rsidP="009D5A5B">
            <w:pPr>
              <w:jc w:val="right"/>
              <w:rPr>
                <w:b/>
                <w:bCs/>
              </w:rPr>
            </w:pPr>
            <w:r w:rsidRPr="009D5A5B">
              <w:rPr>
                <w:b/>
                <w:bCs/>
              </w:rPr>
              <w:t>Transportation</w:t>
            </w:r>
          </w:p>
        </w:tc>
        <w:tc>
          <w:tcPr>
            <w:tcW w:w="2382" w:type="dxa"/>
            <w:shd w:val="clear" w:color="auto" w:fill="8EAADB" w:themeFill="accent1" w:themeFillTint="99"/>
          </w:tcPr>
          <w:p w14:paraId="26B2A5C4" w14:textId="18471114" w:rsidR="00FF2A00" w:rsidRDefault="00FF2A00" w:rsidP="002F03A6">
            <w:r>
              <w:t>No church sponsored transportation</w:t>
            </w:r>
          </w:p>
        </w:tc>
        <w:tc>
          <w:tcPr>
            <w:tcW w:w="2383" w:type="dxa"/>
            <w:shd w:val="clear" w:color="auto" w:fill="B4C6E7" w:themeFill="accent1" w:themeFillTint="66"/>
          </w:tcPr>
          <w:p w14:paraId="2E8E15D0" w14:textId="697CBA7C" w:rsidR="00FF2A00" w:rsidRDefault="00FF2A00" w:rsidP="001675C6">
            <w:r>
              <w:t>Same</w:t>
            </w:r>
          </w:p>
        </w:tc>
        <w:tc>
          <w:tcPr>
            <w:tcW w:w="2383" w:type="dxa"/>
            <w:shd w:val="clear" w:color="auto" w:fill="D9E2F3" w:themeFill="accent1" w:themeFillTint="33"/>
          </w:tcPr>
          <w:p w14:paraId="1BE79C97" w14:textId="073CE4E4" w:rsidR="00FF2A00" w:rsidRDefault="00FF2A00" w:rsidP="001675C6">
            <w:r>
              <w:t>If necessary, with masks and windows open</w:t>
            </w:r>
          </w:p>
        </w:tc>
      </w:tr>
      <w:tr w:rsidR="00FF2A00" w14:paraId="01C59639" w14:textId="77777777" w:rsidTr="009D5A5B">
        <w:tc>
          <w:tcPr>
            <w:tcW w:w="2202" w:type="dxa"/>
          </w:tcPr>
          <w:p w14:paraId="3C44F0DF" w14:textId="3AF3525B" w:rsidR="00FF2A00" w:rsidRPr="009D5A5B" w:rsidRDefault="00FF2A00" w:rsidP="009D5A5B">
            <w:pPr>
              <w:jc w:val="right"/>
              <w:rPr>
                <w:b/>
                <w:bCs/>
              </w:rPr>
            </w:pPr>
            <w:r w:rsidRPr="009D5A5B">
              <w:rPr>
                <w:b/>
                <w:bCs/>
              </w:rPr>
              <w:t>Amount of time</w:t>
            </w:r>
          </w:p>
        </w:tc>
        <w:tc>
          <w:tcPr>
            <w:tcW w:w="2382" w:type="dxa"/>
            <w:shd w:val="clear" w:color="auto" w:fill="8EAADB" w:themeFill="accent1" w:themeFillTint="99"/>
          </w:tcPr>
          <w:p w14:paraId="3BD95E13" w14:textId="03078E8E" w:rsidR="00FF2A00" w:rsidRDefault="00FF2A00" w:rsidP="002F03A6">
            <w:r>
              <w:t>Limited to 1 hour or less</w:t>
            </w:r>
          </w:p>
        </w:tc>
        <w:tc>
          <w:tcPr>
            <w:tcW w:w="2383" w:type="dxa"/>
            <w:shd w:val="clear" w:color="auto" w:fill="B4C6E7" w:themeFill="accent1" w:themeFillTint="66"/>
          </w:tcPr>
          <w:p w14:paraId="1CFAC82F" w14:textId="3CBDF5D2" w:rsidR="00FF2A00" w:rsidRDefault="00FF2A00" w:rsidP="001675C6">
            <w:r>
              <w:t>Limited to 1 ½ hours or less</w:t>
            </w:r>
          </w:p>
        </w:tc>
        <w:tc>
          <w:tcPr>
            <w:tcW w:w="2383" w:type="dxa"/>
            <w:shd w:val="clear" w:color="auto" w:fill="D9E2F3" w:themeFill="accent1" w:themeFillTint="33"/>
          </w:tcPr>
          <w:p w14:paraId="5BDE7F46" w14:textId="79CE02FA" w:rsidR="00FF2A00" w:rsidRDefault="00FF2A00" w:rsidP="001675C6">
            <w:r>
              <w:t xml:space="preserve">Not limited, but no overnight </w:t>
            </w:r>
          </w:p>
        </w:tc>
      </w:tr>
      <w:tr w:rsidR="00CE5F93" w14:paraId="22E766F4" w14:textId="77777777" w:rsidTr="009D5A5B">
        <w:tc>
          <w:tcPr>
            <w:tcW w:w="2202" w:type="dxa"/>
          </w:tcPr>
          <w:p w14:paraId="1BFC5D8A" w14:textId="1A17949F" w:rsidR="00CE5F93" w:rsidRPr="009D5A5B" w:rsidRDefault="00CE5F93" w:rsidP="009D5A5B">
            <w:pPr>
              <w:jc w:val="right"/>
              <w:rPr>
                <w:b/>
                <w:bCs/>
              </w:rPr>
            </w:pPr>
            <w:r w:rsidRPr="009D5A5B">
              <w:rPr>
                <w:b/>
                <w:bCs/>
              </w:rPr>
              <w:t>Bathroom use</w:t>
            </w:r>
          </w:p>
        </w:tc>
        <w:tc>
          <w:tcPr>
            <w:tcW w:w="2382" w:type="dxa"/>
            <w:shd w:val="clear" w:color="auto" w:fill="8EAADB" w:themeFill="accent1" w:themeFillTint="99"/>
          </w:tcPr>
          <w:p w14:paraId="3B9D32DA" w14:textId="5B249A83" w:rsidR="00CE5F93" w:rsidRDefault="00CE5F93" w:rsidP="002F03A6">
            <w:r>
              <w:t>In emergency. Must be sprayed with disinfectant after each use</w:t>
            </w:r>
          </w:p>
        </w:tc>
        <w:tc>
          <w:tcPr>
            <w:tcW w:w="2383" w:type="dxa"/>
            <w:shd w:val="clear" w:color="auto" w:fill="B4C6E7" w:themeFill="accent1" w:themeFillTint="66"/>
          </w:tcPr>
          <w:p w14:paraId="5B068E56" w14:textId="77777777" w:rsidR="00CE5F93" w:rsidRDefault="00CE5F93" w:rsidP="001675C6">
            <w:r>
              <w:t>Limit use.  Spray with disinfectant before and after each event.</w:t>
            </w:r>
          </w:p>
          <w:p w14:paraId="0A4A3213" w14:textId="77777777" w:rsidR="00CE5F93" w:rsidRDefault="00CE5F93" w:rsidP="001675C6"/>
          <w:p w14:paraId="18B4A61F" w14:textId="1C446E14" w:rsidR="00CE5F93" w:rsidRDefault="00CE5F93" w:rsidP="001675C6">
            <w:r>
              <w:t>For children, adult monitoring to assure good hygiene.</w:t>
            </w:r>
          </w:p>
        </w:tc>
        <w:tc>
          <w:tcPr>
            <w:tcW w:w="2383" w:type="dxa"/>
            <w:shd w:val="clear" w:color="auto" w:fill="D9E2F3" w:themeFill="accent1" w:themeFillTint="33"/>
          </w:tcPr>
          <w:p w14:paraId="6555AD54" w14:textId="56E30E46" w:rsidR="00CE5F93" w:rsidRDefault="00CE5F93" w:rsidP="001675C6">
            <w:r>
              <w:t>Weekly cleaning provided by church unless otherwise needed.</w:t>
            </w:r>
          </w:p>
        </w:tc>
      </w:tr>
      <w:tr w:rsidR="00DC518E" w14:paraId="11F7B1C5" w14:textId="77777777" w:rsidTr="009D5A5B">
        <w:tc>
          <w:tcPr>
            <w:tcW w:w="2202" w:type="dxa"/>
          </w:tcPr>
          <w:p w14:paraId="71A56508" w14:textId="7ADD1906" w:rsidR="00DC518E" w:rsidRPr="009D5A5B" w:rsidRDefault="00014EE4" w:rsidP="009D5A5B">
            <w:pPr>
              <w:jc w:val="right"/>
              <w:rPr>
                <w:b/>
                <w:bCs/>
              </w:rPr>
            </w:pPr>
            <w:r w:rsidRPr="009D5A5B">
              <w:rPr>
                <w:b/>
                <w:bCs/>
              </w:rPr>
              <w:t>Distancing</w:t>
            </w:r>
          </w:p>
        </w:tc>
        <w:tc>
          <w:tcPr>
            <w:tcW w:w="2382" w:type="dxa"/>
            <w:shd w:val="clear" w:color="auto" w:fill="8EAADB" w:themeFill="accent1" w:themeFillTint="99"/>
          </w:tcPr>
          <w:p w14:paraId="4F40EB9C" w14:textId="00C95F68" w:rsidR="00014EE4" w:rsidRDefault="00014EE4" w:rsidP="001675C6">
            <w:r>
              <w:t xml:space="preserve">Stay minimum of 6 feet apart at all times. </w:t>
            </w:r>
          </w:p>
          <w:p w14:paraId="52D05A1C" w14:textId="77777777" w:rsidR="00014EE4" w:rsidRDefault="00014EE4" w:rsidP="001675C6"/>
          <w:p w14:paraId="148AD2CA" w14:textId="089B8F2D" w:rsidR="00DC518E" w:rsidRDefault="00014EE4" w:rsidP="001675C6">
            <w:r>
              <w:t>Those in same family or safety bubble are able to sit together.</w:t>
            </w:r>
          </w:p>
        </w:tc>
        <w:tc>
          <w:tcPr>
            <w:tcW w:w="2383" w:type="dxa"/>
            <w:shd w:val="clear" w:color="auto" w:fill="B4C6E7" w:themeFill="accent1" w:themeFillTint="66"/>
          </w:tcPr>
          <w:p w14:paraId="2CC5499B" w14:textId="2FB0ABD1" w:rsidR="00DC518E" w:rsidRDefault="00014EE4" w:rsidP="001675C6">
            <w:r>
              <w:t xml:space="preserve">Same. </w:t>
            </w:r>
          </w:p>
        </w:tc>
        <w:tc>
          <w:tcPr>
            <w:tcW w:w="2383" w:type="dxa"/>
            <w:shd w:val="clear" w:color="auto" w:fill="D9E2F3" w:themeFill="accent1" w:themeFillTint="33"/>
          </w:tcPr>
          <w:p w14:paraId="27A577F5" w14:textId="51DD6222" w:rsidR="00DC518E" w:rsidRDefault="00014EE4" w:rsidP="001675C6">
            <w:r>
              <w:t>Outside distancing not necessary, as long as there is no physical touch.</w:t>
            </w:r>
          </w:p>
        </w:tc>
      </w:tr>
    </w:tbl>
    <w:p w14:paraId="77282585" w14:textId="77777777" w:rsidR="002D5E92" w:rsidRDefault="002D5E92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2"/>
        <w:gridCol w:w="2382"/>
        <w:gridCol w:w="2383"/>
        <w:gridCol w:w="2383"/>
      </w:tblGrid>
      <w:tr w:rsidR="002D5E92" w14:paraId="395538F9" w14:textId="77777777" w:rsidTr="002D5E92">
        <w:tc>
          <w:tcPr>
            <w:tcW w:w="9350" w:type="dxa"/>
            <w:gridSpan w:val="4"/>
            <w:shd w:val="clear" w:color="auto" w:fill="D9D9D9" w:themeFill="background1" w:themeFillShade="D9"/>
          </w:tcPr>
          <w:p w14:paraId="0FF4B1CA" w14:textId="07B99F7D" w:rsidR="002D5E92" w:rsidRPr="002D5E92" w:rsidRDefault="002D5E92" w:rsidP="002D5E92">
            <w:pPr>
              <w:jc w:val="center"/>
              <w:rPr>
                <w:b/>
                <w:bCs/>
              </w:rPr>
            </w:pPr>
            <w:r w:rsidRPr="002D5E92">
              <w:rPr>
                <w:b/>
                <w:bCs/>
              </w:rPr>
              <w:lastRenderedPageBreak/>
              <w:t>Things – Safeguards when handling things</w:t>
            </w:r>
          </w:p>
        </w:tc>
      </w:tr>
      <w:tr w:rsidR="00DC518E" w14:paraId="2300DDA2" w14:textId="77777777" w:rsidTr="009D5A5B">
        <w:tc>
          <w:tcPr>
            <w:tcW w:w="2202" w:type="dxa"/>
          </w:tcPr>
          <w:p w14:paraId="3808A83C" w14:textId="64286470" w:rsidR="00DC518E" w:rsidRPr="009D5A5B" w:rsidRDefault="00014EE4" w:rsidP="009D5A5B">
            <w:pPr>
              <w:jc w:val="right"/>
              <w:rPr>
                <w:b/>
                <w:bCs/>
              </w:rPr>
            </w:pPr>
            <w:r w:rsidRPr="009D5A5B">
              <w:rPr>
                <w:b/>
                <w:bCs/>
              </w:rPr>
              <w:t>Food</w:t>
            </w:r>
          </w:p>
        </w:tc>
        <w:tc>
          <w:tcPr>
            <w:tcW w:w="2382" w:type="dxa"/>
            <w:shd w:val="clear" w:color="auto" w:fill="8EAADB" w:themeFill="accent1" w:themeFillTint="99"/>
          </w:tcPr>
          <w:p w14:paraId="666B9C25" w14:textId="6BA217D0" w:rsidR="00DC518E" w:rsidRDefault="00014EE4" w:rsidP="001675C6">
            <w:r>
              <w:t>No food service</w:t>
            </w:r>
          </w:p>
        </w:tc>
        <w:tc>
          <w:tcPr>
            <w:tcW w:w="2383" w:type="dxa"/>
            <w:shd w:val="clear" w:color="auto" w:fill="B4C6E7" w:themeFill="accent1" w:themeFillTint="66"/>
          </w:tcPr>
          <w:p w14:paraId="49521F84" w14:textId="60491CA5" w:rsidR="00DC518E" w:rsidRDefault="00014EE4" w:rsidP="001675C6">
            <w:r>
              <w:t>Same</w:t>
            </w:r>
          </w:p>
        </w:tc>
        <w:tc>
          <w:tcPr>
            <w:tcW w:w="2383" w:type="dxa"/>
            <w:shd w:val="clear" w:color="auto" w:fill="D9E2F3" w:themeFill="accent1" w:themeFillTint="33"/>
          </w:tcPr>
          <w:p w14:paraId="6E8FF041" w14:textId="7E55F647" w:rsidR="00DC518E" w:rsidRDefault="00014EE4" w:rsidP="001675C6">
            <w:r>
              <w:t>Food in single serve packages outside</w:t>
            </w:r>
          </w:p>
        </w:tc>
      </w:tr>
      <w:tr w:rsidR="00DC518E" w14:paraId="3A01E5A5" w14:textId="77777777" w:rsidTr="009D5A5B">
        <w:tc>
          <w:tcPr>
            <w:tcW w:w="2202" w:type="dxa"/>
          </w:tcPr>
          <w:p w14:paraId="677F682A" w14:textId="4CB10A5A" w:rsidR="00DC518E" w:rsidRPr="009D5A5B" w:rsidRDefault="00014EE4" w:rsidP="009D5A5B">
            <w:pPr>
              <w:jc w:val="right"/>
              <w:rPr>
                <w:b/>
                <w:bCs/>
              </w:rPr>
            </w:pPr>
            <w:r w:rsidRPr="009D5A5B">
              <w:rPr>
                <w:b/>
                <w:bCs/>
              </w:rPr>
              <w:t>Drinks</w:t>
            </w:r>
          </w:p>
        </w:tc>
        <w:tc>
          <w:tcPr>
            <w:tcW w:w="2382" w:type="dxa"/>
            <w:shd w:val="clear" w:color="auto" w:fill="8EAADB" w:themeFill="accent1" w:themeFillTint="99"/>
          </w:tcPr>
          <w:p w14:paraId="7343589B" w14:textId="5C2FB808" w:rsidR="00DC518E" w:rsidRDefault="00014EE4" w:rsidP="001675C6">
            <w:r>
              <w:t>No drinks</w:t>
            </w:r>
          </w:p>
        </w:tc>
        <w:tc>
          <w:tcPr>
            <w:tcW w:w="2383" w:type="dxa"/>
            <w:shd w:val="clear" w:color="auto" w:fill="B4C6E7" w:themeFill="accent1" w:themeFillTint="66"/>
          </w:tcPr>
          <w:p w14:paraId="72D53ECB" w14:textId="1FAC9693" w:rsidR="00014EE4" w:rsidRDefault="00014EE4" w:rsidP="001675C6">
            <w:r>
              <w:t xml:space="preserve">Drinks without masks only while everyone is </w:t>
            </w:r>
            <w:proofErr w:type="gramStart"/>
            <w:r>
              <w:t>seated</w:t>
            </w:r>
            <w:proofErr w:type="gramEnd"/>
            <w:r>
              <w:t xml:space="preserve"> and no one is moving around. </w:t>
            </w:r>
          </w:p>
          <w:p w14:paraId="44C237D2" w14:textId="77777777" w:rsidR="00014EE4" w:rsidRDefault="00014EE4" w:rsidP="001675C6"/>
          <w:p w14:paraId="79AB1A75" w14:textId="46B83BEE" w:rsidR="00DC518E" w:rsidRDefault="00014EE4" w:rsidP="001675C6">
            <w:r>
              <w:t>Recommend straws that can slip under masks if drinks are being used during activities.</w:t>
            </w:r>
          </w:p>
        </w:tc>
        <w:tc>
          <w:tcPr>
            <w:tcW w:w="2383" w:type="dxa"/>
            <w:shd w:val="clear" w:color="auto" w:fill="D9E2F3" w:themeFill="accent1" w:themeFillTint="33"/>
          </w:tcPr>
          <w:p w14:paraId="66E8588F" w14:textId="77777777" w:rsidR="002F03A6" w:rsidRDefault="002F03A6" w:rsidP="001675C6"/>
          <w:p w14:paraId="3422E6ED" w14:textId="5AEA3B0D" w:rsidR="002F03A6" w:rsidRDefault="002F03A6" w:rsidP="001675C6">
            <w:r>
              <w:t>Drinks ok outside</w:t>
            </w:r>
          </w:p>
        </w:tc>
      </w:tr>
      <w:tr w:rsidR="002D5E92" w14:paraId="0B0FB284" w14:textId="77777777" w:rsidTr="009D5A5B">
        <w:tc>
          <w:tcPr>
            <w:tcW w:w="2202" w:type="dxa"/>
          </w:tcPr>
          <w:p w14:paraId="37D735C4" w14:textId="73741F09" w:rsidR="002D5E92" w:rsidRPr="009D5A5B" w:rsidRDefault="002D5E92" w:rsidP="009D5A5B">
            <w:pPr>
              <w:jc w:val="right"/>
              <w:rPr>
                <w:b/>
                <w:bCs/>
              </w:rPr>
            </w:pPr>
            <w:r w:rsidRPr="009D5A5B">
              <w:rPr>
                <w:b/>
                <w:bCs/>
              </w:rPr>
              <w:t>Activities</w:t>
            </w:r>
          </w:p>
        </w:tc>
        <w:tc>
          <w:tcPr>
            <w:tcW w:w="2382" w:type="dxa"/>
            <w:shd w:val="clear" w:color="auto" w:fill="8EAADB" w:themeFill="accent1" w:themeFillTint="99"/>
          </w:tcPr>
          <w:p w14:paraId="48D78013" w14:textId="77777777" w:rsidR="002D5E92" w:rsidRDefault="002D5E92" w:rsidP="002D5E92">
            <w:r>
              <w:t xml:space="preserve">Calm, non-chasing games </w:t>
            </w:r>
          </w:p>
          <w:p w14:paraId="0E5930A6" w14:textId="77777777" w:rsidR="002D5E92" w:rsidRDefault="002D5E92" w:rsidP="002D5E92"/>
          <w:p w14:paraId="75D3B2B8" w14:textId="0EABF852" w:rsidR="002D5E92" w:rsidRDefault="002D5E92" w:rsidP="002D5E92">
            <w:r>
              <w:t xml:space="preserve">No sharing of items, crafts, </w:t>
            </w:r>
            <w:proofErr w:type="spellStart"/>
            <w:r>
              <w:t>etc</w:t>
            </w:r>
            <w:proofErr w:type="spellEnd"/>
          </w:p>
        </w:tc>
        <w:tc>
          <w:tcPr>
            <w:tcW w:w="2383" w:type="dxa"/>
            <w:shd w:val="clear" w:color="auto" w:fill="B4C6E7" w:themeFill="accent1" w:themeFillTint="66"/>
          </w:tcPr>
          <w:p w14:paraId="557C3D7F" w14:textId="7662151D" w:rsidR="002D5E92" w:rsidRDefault="002D5E92" w:rsidP="002D5E92">
            <w:r>
              <w:t>Limit sharing of items</w:t>
            </w:r>
          </w:p>
        </w:tc>
        <w:tc>
          <w:tcPr>
            <w:tcW w:w="2383" w:type="dxa"/>
            <w:shd w:val="clear" w:color="auto" w:fill="D9E2F3" w:themeFill="accent1" w:themeFillTint="33"/>
          </w:tcPr>
          <w:p w14:paraId="1A500655" w14:textId="2BD0E3A3" w:rsidR="002D5E92" w:rsidRDefault="002D5E92" w:rsidP="002D5E92">
            <w:r>
              <w:t>Non touching</w:t>
            </w:r>
          </w:p>
        </w:tc>
      </w:tr>
    </w:tbl>
    <w:p w14:paraId="38F15D62" w14:textId="77777777" w:rsidR="00DC518E" w:rsidRDefault="00DC518E" w:rsidP="001675C6"/>
    <w:p w14:paraId="45FF237E" w14:textId="77777777" w:rsidR="00DC518E" w:rsidRDefault="00DC518E" w:rsidP="001675C6"/>
    <w:p w14:paraId="3DAE8B5D" w14:textId="6C253B96" w:rsidR="00FE35E1" w:rsidRDefault="00FE35E1" w:rsidP="001675C6"/>
    <w:p w14:paraId="6B6BCA4C" w14:textId="12BAA14D" w:rsidR="00FE35E1" w:rsidRDefault="00FE35E1" w:rsidP="001675C6"/>
    <w:p w14:paraId="681B391A" w14:textId="776A9087" w:rsidR="00FE35E1" w:rsidRDefault="00FE35E1" w:rsidP="001675C6"/>
    <w:p w14:paraId="4E37956F" w14:textId="7C0C1BFB" w:rsidR="00FE35E1" w:rsidRDefault="00FE35E1" w:rsidP="001675C6"/>
    <w:p w14:paraId="779A6BC9" w14:textId="7A25E4BE" w:rsidR="009D5A5B" w:rsidRPr="009D5A5B" w:rsidRDefault="009D5A5B" w:rsidP="009D5A5B"/>
    <w:p w14:paraId="1AC54E6D" w14:textId="1E5E79C0" w:rsidR="009D5A5B" w:rsidRPr="009D5A5B" w:rsidRDefault="009D5A5B" w:rsidP="009D5A5B"/>
    <w:p w14:paraId="29717F89" w14:textId="02367ADF" w:rsidR="009D5A5B" w:rsidRPr="009D5A5B" w:rsidRDefault="009D5A5B" w:rsidP="009D5A5B"/>
    <w:p w14:paraId="7F147727" w14:textId="4F2C1193" w:rsidR="009D5A5B" w:rsidRPr="009D5A5B" w:rsidRDefault="009D5A5B" w:rsidP="009D5A5B"/>
    <w:p w14:paraId="68AB0F4A" w14:textId="05767063" w:rsidR="009D5A5B" w:rsidRPr="009D5A5B" w:rsidRDefault="009D5A5B" w:rsidP="009D5A5B"/>
    <w:p w14:paraId="2BC24C06" w14:textId="57EB55A6" w:rsidR="009D5A5B" w:rsidRPr="009D5A5B" w:rsidRDefault="009D5A5B" w:rsidP="009D5A5B"/>
    <w:p w14:paraId="7A41A87A" w14:textId="43E95518" w:rsidR="009D5A5B" w:rsidRPr="009D5A5B" w:rsidRDefault="009D5A5B" w:rsidP="009D5A5B"/>
    <w:p w14:paraId="69724E76" w14:textId="6138EF6A" w:rsidR="009D5A5B" w:rsidRPr="009D5A5B" w:rsidRDefault="009D5A5B" w:rsidP="009D5A5B"/>
    <w:p w14:paraId="60459A96" w14:textId="6948479A" w:rsidR="009D5A5B" w:rsidRPr="009D5A5B" w:rsidRDefault="009D5A5B" w:rsidP="009D5A5B"/>
    <w:p w14:paraId="14EFDA5B" w14:textId="50988EC1" w:rsidR="009D5A5B" w:rsidRDefault="009D5A5B" w:rsidP="009D5A5B"/>
    <w:p w14:paraId="07A956B6" w14:textId="06703A5E" w:rsidR="009D5A5B" w:rsidRPr="009D5A5B" w:rsidRDefault="009D5A5B" w:rsidP="009D5A5B">
      <w:pPr>
        <w:tabs>
          <w:tab w:val="left" w:pos="5512"/>
        </w:tabs>
      </w:pPr>
      <w:r>
        <w:tab/>
      </w:r>
    </w:p>
    <w:sectPr w:rsidR="009D5A5B" w:rsidRPr="009D5A5B" w:rsidSect="005A7273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01E7FC" w14:textId="77777777" w:rsidR="008D73BA" w:rsidRDefault="008D73BA" w:rsidP="001675C6">
      <w:r>
        <w:separator/>
      </w:r>
    </w:p>
  </w:endnote>
  <w:endnote w:type="continuationSeparator" w:id="0">
    <w:p w14:paraId="5A762ED8" w14:textId="77777777" w:rsidR="008D73BA" w:rsidRDefault="008D73BA" w:rsidP="00167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63014894"/>
      <w:docPartObj>
        <w:docPartGallery w:val="Page Numbers (Bottom of Page)"/>
        <w:docPartUnique/>
      </w:docPartObj>
    </w:sdtPr>
    <w:sdtContent>
      <w:p w14:paraId="7D7AB08B" w14:textId="631730D4" w:rsidR="00032C13" w:rsidRDefault="00032C13" w:rsidP="00D16BE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5F04457" w14:textId="77777777" w:rsidR="00032C13" w:rsidRDefault="00032C13" w:rsidP="00032C1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340973567"/>
      <w:docPartObj>
        <w:docPartGallery w:val="Page Numbers (Bottom of Page)"/>
        <w:docPartUnique/>
      </w:docPartObj>
    </w:sdtPr>
    <w:sdtContent>
      <w:p w14:paraId="7DFB0899" w14:textId="73E5AD8E" w:rsidR="00032C13" w:rsidRDefault="00032C13" w:rsidP="00D16BE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47E528AF" w14:textId="2A77BA2A" w:rsidR="001675C6" w:rsidRPr="001675C6" w:rsidRDefault="00DC518E" w:rsidP="00032C13">
    <w:pPr>
      <w:pStyle w:val="Footer"/>
      <w:ind w:right="360"/>
      <w:rPr>
        <w:i/>
        <w:iCs/>
      </w:rPr>
    </w:pPr>
    <w:r w:rsidRPr="001675C6">
      <w:rPr>
        <w:i/>
        <w:iCs/>
      </w:rPr>
      <w:t>February 4, 2021</w:t>
    </w:r>
    <w:r>
      <w:rPr>
        <w:i/>
        <w:iCs/>
      </w:rPr>
      <w:t xml:space="preserve"> </w:t>
    </w:r>
    <w:r w:rsidR="001675C6" w:rsidRPr="001675C6">
      <w:rPr>
        <w:i/>
        <w:iCs/>
      </w:rPr>
      <w:t>DRAFT for Review and Comment</w:t>
    </w:r>
    <w:r w:rsidR="001675C6">
      <w:rPr>
        <w:i/>
        <w:iCs/>
      </w:rPr>
      <w:t xml:space="preserve"> to Emily Wilson</w:t>
    </w:r>
    <w:r w:rsidR="001675C6" w:rsidRPr="001675C6">
      <w:rPr>
        <w:i/>
        <w:iCs/>
      </w:rPr>
      <w:t xml:space="preserve"> </w:t>
    </w:r>
    <w:r>
      <w:rPr>
        <w:i/>
        <w:iCs/>
      </w:rPr>
      <w:t>by February 11,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C6F0D2" w14:textId="77777777" w:rsidR="008D73BA" w:rsidRDefault="008D73BA" w:rsidP="001675C6">
      <w:r>
        <w:separator/>
      </w:r>
    </w:p>
  </w:footnote>
  <w:footnote w:type="continuationSeparator" w:id="0">
    <w:p w14:paraId="66605F36" w14:textId="77777777" w:rsidR="008D73BA" w:rsidRDefault="008D73BA" w:rsidP="001675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BBE60B" w14:textId="3583A781" w:rsidR="001675C6" w:rsidRDefault="001675C6" w:rsidP="001675C6">
    <w:pPr>
      <w:pStyle w:val="Header"/>
      <w:jc w:val="center"/>
    </w:pPr>
    <w:r>
      <w:t xml:space="preserve">Servants of Christ Anglican Church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2637F7"/>
    <w:multiLevelType w:val="multilevel"/>
    <w:tmpl w:val="8E361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4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5C6"/>
    <w:rsid w:val="00014EE4"/>
    <w:rsid w:val="00024C45"/>
    <w:rsid w:val="00032C13"/>
    <w:rsid w:val="0003733D"/>
    <w:rsid w:val="001675C6"/>
    <w:rsid w:val="001E5510"/>
    <w:rsid w:val="002D5E92"/>
    <w:rsid w:val="002F03A6"/>
    <w:rsid w:val="005A7273"/>
    <w:rsid w:val="008D73BA"/>
    <w:rsid w:val="009D5A5B"/>
    <w:rsid w:val="00B93D59"/>
    <w:rsid w:val="00C52182"/>
    <w:rsid w:val="00CE5F93"/>
    <w:rsid w:val="00DC518E"/>
    <w:rsid w:val="00E234BD"/>
    <w:rsid w:val="00ED60E3"/>
    <w:rsid w:val="00FE35E1"/>
    <w:rsid w:val="00FF2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640A8"/>
  <w15:chartTrackingRefBased/>
  <w15:docId w15:val="{7401902D-83BF-BB43-94D3-2E27F1A59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75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75C6"/>
  </w:style>
  <w:style w:type="paragraph" w:styleId="Footer">
    <w:name w:val="footer"/>
    <w:basedOn w:val="Normal"/>
    <w:link w:val="FooterChar"/>
    <w:uiPriority w:val="99"/>
    <w:unhideWhenUsed/>
    <w:rsid w:val="001675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75C6"/>
  </w:style>
  <w:style w:type="table" w:styleId="TableGrid">
    <w:name w:val="Table Grid"/>
    <w:basedOn w:val="TableNormal"/>
    <w:uiPriority w:val="39"/>
    <w:rsid w:val="00DC51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032C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81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25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7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3403F46-751B-024F-B84E-1D04FEB0D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Wilson</dc:creator>
  <cp:keywords/>
  <dc:description/>
  <cp:lastModifiedBy>Emily Wilson</cp:lastModifiedBy>
  <cp:revision>4</cp:revision>
  <dcterms:created xsi:type="dcterms:W3CDTF">2021-02-05T15:36:00Z</dcterms:created>
  <dcterms:modified xsi:type="dcterms:W3CDTF">2021-02-05T16:56:00Z</dcterms:modified>
</cp:coreProperties>
</file>